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D4" w:rsidRDefault="004A72D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75pt">
            <v:imagedata r:id="rId5" o:title="la jornada"/>
          </v:shape>
        </w:pict>
      </w:r>
    </w:p>
    <w:p w:rsidR="004A72D4" w:rsidRDefault="004A72D4"/>
    <w:p w:rsidR="004A72D4" w:rsidRPr="004A72D4" w:rsidRDefault="004A72D4" w:rsidP="004A72D4">
      <w:pPr>
        <w:spacing w:after="0" w:line="240" w:lineRule="auto"/>
        <w:jc w:val="both"/>
        <w:rPr>
          <w:rFonts w:ascii="Times New Roman" w:hAnsi="Times New Roman" w:cs="Times New Roman"/>
          <w:sz w:val="24"/>
          <w:szCs w:val="24"/>
        </w:rPr>
      </w:pPr>
      <w:r w:rsidRPr="004A72D4">
        <w:rPr>
          <w:rFonts w:ascii="Times New Roman" w:hAnsi="Times New Roman" w:cs="Times New Roman"/>
          <w:sz w:val="24"/>
          <w:szCs w:val="24"/>
        </w:rPr>
        <w:t>28-09-16</w:t>
      </w:r>
    </w:p>
    <w:p w:rsidR="004A72D4" w:rsidRPr="004A72D4" w:rsidRDefault="004A72D4" w:rsidP="004A72D4">
      <w:pPr>
        <w:spacing w:after="0" w:line="240" w:lineRule="auto"/>
        <w:jc w:val="both"/>
        <w:rPr>
          <w:rFonts w:ascii="Times New Roman" w:hAnsi="Times New Roman" w:cs="Times New Roman"/>
          <w:sz w:val="24"/>
          <w:szCs w:val="24"/>
        </w:rPr>
      </w:pPr>
      <w:r w:rsidRPr="004A72D4">
        <w:rPr>
          <w:rFonts w:ascii="Times New Roman" w:hAnsi="Times New Roman" w:cs="Times New Roman"/>
          <w:sz w:val="24"/>
          <w:szCs w:val="24"/>
        </w:rPr>
        <w:t>Patricia Muñoz Ríos</w:t>
      </w:r>
    </w:p>
    <w:p w:rsidR="004A72D4" w:rsidRPr="004A72D4" w:rsidRDefault="004A72D4" w:rsidP="004A72D4">
      <w:pPr>
        <w:spacing w:after="0" w:line="240" w:lineRule="auto"/>
        <w:jc w:val="both"/>
        <w:rPr>
          <w:rFonts w:ascii="Times New Roman" w:hAnsi="Times New Roman" w:cs="Times New Roman"/>
          <w:sz w:val="24"/>
          <w:szCs w:val="24"/>
        </w:rPr>
      </w:pPr>
      <w:hyperlink r:id="rId6" w:history="1">
        <w:r w:rsidRPr="004A72D4">
          <w:rPr>
            <w:rStyle w:val="Hipervnculo"/>
            <w:rFonts w:ascii="Times New Roman" w:hAnsi="Times New Roman" w:cs="Times New Roman"/>
            <w:color w:val="auto"/>
            <w:sz w:val="24"/>
            <w:szCs w:val="24"/>
          </w:rPr>
          <w:t>http://www.jornada.unam.mx/2016/09/28/politica/004n1pol</w:t>
        </w:r>
      </w:hyperlink>
    </w:p>
    <w:p w:rsidR="004A72D4" w:rsidRDefault="004A72D4" w:rsidP="004A72D4">
      <w:pPr>
        <w:spacing w:line="360" w:lineRule="auto"/>
        <w:jc w:val="both"/>
        <w:rPr>
          <w:rFonts w:ascii="Times New Roman" w:hAnsi="Times New Roman" w:cs="Times New Roman"/>
          <w:b/>
          <w:bCs/>
          <w:sz w:val="24"/>
          <w:szCs w:val="24"/>
        </w:rPr>
      </w:pPr>
    </w:p>
    <w:p w:rsidR="004A72D4" w:rsidRPr="004A72D4" w:rsidRDefault="004A72D4" w:rsidP="004A72D4">
      <w:pPr>
        <w:spacing w:line="360" w:lineRule="auto"/>
        <w:jc w:val="both"/>
        <w:rPr>
          <w:rFonts w:ascii="Times New Roman" w:hAnsi="Times New Roman" w:cs="Times New Roman"/>
          <w:b/>
          <w:bCs/>
          <w:sz w:val="36"/>
          <w:szCs w:val="24"/>
        </w:rPr>
      </w:pPr>
      <w:hyperlink r:id="rId7" w:tgtFrame="_blank" w:history="1">
        <w:r w:rsidRPr="004A72D4">
          <w:rPr>
            <w:rStyle w:val="Hipervnculo"/>
            <w:rFonts w:ascii="Times New Roman" w:hAnsi="Times New Roman" w:cs="Times New Roman"/>
            <w:b/>
            <w:bCs/>
            <w:color w:val="auto"/>
            <w:sz w:val="36"/>
            <w:szCs w:val="24"/>
            <w:u w:val="none"/>
          </w:rPr>
          <w:t>Anuncia la STPS programa laboral para migrantes de CA y trabajadores mexicanos</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8" w:tgtFrame="_blank" w:history="1">
        <w:r w:rsidRPr="004A72D4">
          <w:rPr>
            <w:rStyle w:val="Hipervnculo"/>
            <w:rFonts w:ascii="Times New Roman" w:hAnsi="Times New Roman" w:cs="Times New Roman"/>
            <w:color w:val="auto"/>
            <w:sz w:val="24"/>
            <w:szCs w:val="24"/>
            <w:u w:val="none"/>
          </w:rPr>
          <w:t>Los primeros podrán emplearse temporalmente en nuestro país, informa Navarrete</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9" w:tgtFrame="_blank" w:history="1">
        <w:r w:rsidRPr="004A72D4">
          <w:rPr>
            <w:rStyle w:val="Hipervnculo"/>
            <w:rFonts w:ascii="Times New Roman" w:hAnsi="Times New Roman" w:cs="Times New Roman"/>
            <w:color w:val="auto"/>
            <w:sz w:val="24"/>
            <w:szCs w:val="24"/>
            <w:u w:val="none"/>
          </w:rPr>
          <w:t>Nuestros connacionales realizarían actividades productivas en Guatemala, El Salvador y Honduras</w:t>
        </w:r>
      </w:hyperlink>
    </w:p>
    <w:p w:rsidR="004A72D4" w:rsidRPr="004A72D4" w:rsidRDefault="004A72D4" w:rsidP="004A72D4">
      <w:pPr>
        <w:spacing w:before="100" w:beforeAutospacing="1" w:after="100" w:afterAutospacing="1" w:line="360" w:lineRule="auto"/>
        <w:jc w:val="both"/>
        <w:rPr>
          <w:rFonts w:ascii="Times New Roman" w:hAnsi="Times New Roman" w:cs="Times New Roman"/>
          <w:sz w:val="24"/>
          <w:szCs w:val="24"/>
        </w:rPr>
      </w:pPr>
      <w:hyperlink r:id="rId10" w:tgtFrame="_blank" w:history="1">
        <w:r w:rsidRPr="004A72D4">
          <w:rPr>
            <w:rStyle w:val="Hipervnculo"/>
            <w:rFonts w:ascii="Times New Roman" w:hAnsi="Times New Roman" w:cs="Times New Roman"/>
            <w:color w:val="auto"/>
            <w:sz w:val="24"/>
            <w:szCs w:val="24"/>
            <w:u w:val="none"/>
          </w:rPr>
          <w:t>Se expedirán permisos esp</w:t>
        </w:r>
        <w:bookmarkStart w:id="0" w:name="_GoBack"/>
        <w:bookmarkEnd w:id="0"/>
        <w:r w:rsidRPr="004A72D4">
          <w:rPr>
            <w:rStyle w:val="Hipervnculo"/>
            <w:rFonts w:ascii="Times New Roman" w:hAnsi="Times New Roman" w:cs="Times New Roman"/>
            <w:color w:val="auto"/>
            <w:sz w:val="24"/>
            <w:szCs w:val="24"/>
            <w:u w:val="none"/>
          </w:rPr>
          <w:t>eciales a los extranjeros por un periodo no mayor a seis meses por año</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1" w:tgtFrame="_blank" w:history="1">
        <w:r w:rsidRPr="004A72D4">
          <w:rPr>
            <w:rStyle w:val="Hipervnculo"/>
            <w:rFonts w:ascii="Times New Roman" w:hAnsi="Times New Roman" w:cs="Times New Roman"/>
            <w:color w:val="auto"/>
            <w:sz w:val="24"/>
            <w:szCs w:val="24"/>
            <w:u w:val="none"/>
          </w:rPr>
          <w:t>Migrantes centroamericanos podrán laborar en México en forma legal y ordenada, y a la vez trabajadores de nuestro país podrán hacerlo en Guatemala, El Salvador y Honduras, debido a la puesta en marcha del Programa Laboral Migratorio Temporal que los cuatro gobiernos firmarán en octubre próximo.</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2" w:tgtFrame="_blank" w:history="1">
        <w:r w:rsidRPr="004A72D4">
          <w:rPr>
            <w:rStyle w:val="Hipervnculo"/>
            <w:rFonts w:ascii="Times New Roman" w:hAnsi="Times New Roman" w:cs="Times New Roman"/>
            <w:color w:val="auto"/>
            <w:sz w:val="24"/>
            <w:szCs w:val="24"/>
            <w:u w:val="none"/>
          </w:rPr>
          <w:t xml:space="preserve">El titular de la Secretaría del Trabajo y Previsión Social (STPS), Alfonso Navarrete </w:t>
        </w:r>
        <w:proofErr w:type="spellStart"/>
        <w:r w:rsidRPr="004A72D4">
          <w:rPr>
            <w:rStyle w:val="Hipervnculo"/>
            <w:rFonts w:ascii="Times New Roman" w:hAnsi="Times New Roman" w:cs="Times New Roman"/>
            <w:color w:val="auto"/>
            <w:sz w:val="24"/>
            <w:szCs w:val="24"/>
            <w:u w:val="none"/>
          </w:rPr>
          <w:t>Prida</w:t>
        </w:r>
        <w:proofErr w:type="spellEnd"/>
        <w:r w:rsidRPr="004A72D4">
          <w:rPr>
            <w:rStyle w:val="Hipervnculo"/>
            <w:rFonts w:ascii="Times New Roman" w:hAnsi="Times New Roman" w:cs="Times New Roman"/>
            <w:color w:val="auto"/>
            <w:sz w:val="24"/>
            <w:szCs w:val="24"/>
            <w:u w:val="none"/>
          </w:rPr>
          <w:t>, adelantó el acuerdo en conferencia de prensa, luego de señalar que ‘‘la migración no puede contenerse o desaparecer mediante la construcción de muros, de políticas restrictivas, de acciones represivas, violentas o incluso criminales’’.</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3" w:tgtFrame="_blank" w:history="1">
        <w:r w:rsidRPr="004A72D4">
          <w:rPr>
            <w:rStyle w:val="Hipervnculo"/>
            <w:rFonts w:ascii="Times New Roman" w:hAnsi="Times New Roman" w:cs="Times New Roman"/>
            <w:color w:val="auto"/>
            <w:sz w:val="24"/>
            <w:szCs w:val="24"/>
            <w:u w:val="none"/>
          </w:rPr>
          <w:t xml:space="preserve">Explicó que ante la condición en que se encuentran los migrantes que atraviesan nuestro territorio en busca de ingresar a Estados Unidos, y al no lograrlo permanecen en México, los </w:t>
        </w:r>
        <w:r w:rsidRPr="004A72D4">
          <w:rPr>
            <w:rStyle w:val="Hipervnculo"/>
            <w:rFonts w:ascii="Times New Roman" w:hAnsi="Times New Roman" w:cs="Times New Roman"/>
            <w:color w:val="auto"/>
            <w:sz w:val="24"/>
            <w:szCs w:val="24"/>
            <w:u w:val="none"/>
          </w:rPr>
          <w:lastRenderedPageBreak/>
          <w:t>titulares de trabajo de los cuatro países determinaron ordenar esta situación y realizar un intercambio de migración ordenada para los trabajadores centroamericanos y mexicanos.</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4" w:tgtFrame="_blank" w:history="1">
        <w:r w:rsidRPr="004A72D4">
          <w:rPr>
            <w:rStyle w:val="Hipervnculo"/>
            <w:rFonts w:ascii="Times New Roman" w:hAnsi="Times New Roman" w:cs="Times New Roman"/>
            <w:color w:val="auto"/>
            <w:sz w:val="24"/>
            <w:szCs w:val="24"/>
            <w:u w:val="none"/>
          </w:rPr>
          <w:t>Se trata de que mil trabajadores temporales por cada uno de los tres países señalados laboren con permisos en México por un periodo no mayor a seis meses por año en los sectores agrícola y de servicios. En tanto, también mano de obra calificada mexicana podrá laborar en esas naciones centroamericanas, por ejemplo, en el desarrollo de infraestructura turística.</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5" w:tgtFrame="_blank" w:history="1">
        <w:r w:rsidRPr="004A72D4">
          <w:rPr>
            <w:rStyle w:val="Hipervnculo"/>
            <w:rFonts w:ascii="Times New Roman" w:hAnsi="Times New Roman" w:cs="Times New Roman"/>
            <w:color w:val="auto"/>
            <w:sz w:val="24"/>
            <w:szCs w:val="24"/>
            <w:u w:val="none"/>
          </w:rPr>
          <w:t>Respecto de si habrá empleo para los migrantes, el funcionario respondió que al igual que en Estados Unidos, donde hay trabajo que por estar mal pagado no lo aprovechan los ciudadanos de ese país, en la frontera sur mexicana hay labores que son de bajos ingresos y no se ocupan.</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6" w:tgtFrame="_blank" w:history="1">
        <w:r w:rsidRPr="004A72D4">
          <w:rPr>
            <w:rStyle w:val="Hipervnculo"/>
            <w:rFonts w:ascii="Times New Roman" w:hAnsi="Times New Roman" w:cs="Times New Roman"/>
            <w:color w:val="auto"/>
            <w:sz w:val="24"/>
            <w:szCs w:val="24"/>
            <w:u w:val="none"/>
          </w:rPr>
          <w:t>También sostuvo que la migración centroamericana a nuestro país se elevó entre 2012 y 2016 en 286 por ciento, según las estadísticas oficiales, por lo que es preciso atender esta problemática y promover que estos trabajadores tengan empleo digno y decente.</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7" w:tgtFrame="_blank" w:history="1">
        <w:r w:rsidRPr="004A72D4">
          <w:rPr>
            <w:rStyle w:val="Hipervnculo"/>
            <w:rFonts w:ascii="Times New Roman" w:hAnsi="Times New Roman" w:cs="Times New Roman"/>
            <w:color w:val="auto"/>
            <w:sz w:val="24"/>
            <w:szCs w:val="24"/>
            <w:u w:val="none"/>
          </w:rPr>
          <w:t>Por parte de los mexicanos que migran las cifras indican que cada año 167 mil connacionales retornan de Estados Unidos, mientras 145 mil logran quedarse a residir en dicho país.</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b/>
          <w:bCs/>
          <w:color w:val="auto"/>
          <w:sz w:val="24"/>
          <w:szCs w:val="24"/>
          <w:u w:val="none"/>
        </w:rPr>
      </w:pPr>
      <w:hyperlink r:id="rId18" w:tgtFrame="_blank" w:history="1">
        <w:r w:rsidRPr="004A72D4">
          <w:rPr>
            <w:rStyle w:val="Hipervnculo"/>
            <w:rFonts w:ascii="Times New Roman" w:hAnsi="Times New Roman" w:cs="Times New Roman"/>
            <w:b/>
            <w:bCs/>
            <w:color w:val="auto"/>
            <w:sz w:val="24"/>
            <w:szCs w:val="24"/>
            <w:u w:val="none"/>
          </w:rPr>
          <w:t>Colaborará Gobernación</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9" w:tgtFrame="_blank" w:history="1">
        <w:r w:rsidRPr="004A72D4">
          <w:rPr>
            <w:rStyle w:val="Hipervnculo"/>
            <w:rFonts w:ascii="Times New Roman" w:hAnsi="Times New Roman" w:cs="Times New Roman"/>
            <w:color w:val="auto"/>
            <w:sz w:val="24"/>
            <w:szCs w:val="24"/>
            <w:u w:val="none"/>
          </w:rPr>
          <w:t>El secretario Navarrete comentó que este programa se operará a través de los servicios nacionales de empleo de los cuatro países, ya que se busca evitar cualquier tipo de violación a los derechos humanos en el proceso de reclutamiento. En el caso de México, este esquema se llevará a cabo en estrecha colaboración con la Secretaría de Gobernación, fundamentalmente con el Instituto Nacional de Migración, así como la cancillería.</w:t>
        </w:r>
      </w:hyperlink>
    </w:p>
    <w:p w:rsidR="004A72D4" w:rsidRPr="004A72D4" w:rsidRDefault="004A72D4" w:rsidP="004A72D4">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20" w:tgtFrame="_blank" w:history="1">
        <w:r w:rsidRPr="004A72D4">
          <w:rPr>
            <w:rStyle w:val="Hipervnculo"/>
            <w:rFonts w:ascii="Times New Roman" w:hAnsi="Times New Roman" w:cs="Times New Roman"/>
            <w:color w:val="auto"/>
            <w:sz w:val="24"/>
            <w:szCs w:val="24"/>
            <w:u w:val="none"/>
          </w:rPr>
          <w:t>Insistió en que una migración laboral legal, segura y transparente es necesaria para el desarrollo de los países, además de que en las naciones de destino los migrantes coadyuvan a que sus sociedades solventen la escasez de mano de obra, por lo que se debe defender la tarea que realizan estos trabajadores en todo el mundo, ya que aportan nuevo dinamismo a las economías.</w:t>
        </w:r>
      </w:hyperlink>
    </w:p>
    <w:p w:rsidR="004A72D4" w:rsidRPr="004A72D4" w:rsidRDefault="004A72D4" w:rsidP="004A72D4">
      <w:pPr>
        <w:spacing w:before="100" w:beforeAutospacing="1" w:after="100" w:afterAutospacing="1"/>
        <w:rPr>
          <w:rStyle w:val="Hipervnculo"/>
          <w:rFonts w:ascii="Times" w:hAnsi="Times" w:cs="Times"/>
          <w:color w:val="auto"/>
          <w:u w:val="none"/>
        </w:rPr>
      </w:pPr>
    </w:p>
    <w:p w:rsidR="004A72D4" w:rsidRDefault="004A72D4"/>
    <w:sectPr w:rsidR="004A7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F7054"/>
    <w:multiLevelType w:val="hybridMultilevel"/>
    <w:tmpl w:val="7A5697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D4"/>
    <w:rsid w:val="004A72D4"/>
    <w:rsid w:val="00FD2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C34D"/>
  <w15:chartTrackingRefBased/>
  <w15:docId w15:val="{EF4F436E-2496-4382-91A1-8A3F6CF0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72D4"/>
    <w:rPr>
      <w:color w:val="0563C1" w:themeColor="hyperlink"/>
      <w:u w:val="single"/>
    </w:rPr>
  </w:style>
  <w:style w:type="paragraph" w:styleId="Prrafodelista">
    <w:name w:val="List Paragraph"/>
    <w:basedOn w:val="Normal"/>
    <w:uiPriority w:val="34"/>
    <w:qFormat/>
    <w:rsid w:val="004A72D4"/>
    <w:pPr>
      <w:spacing w:after="0" w:line="240" w:lineRule="auto"/>
      <w:ind w:left="720"/>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3820">
      <w:bodyDiv w:val="1"/>
      <w:marLeft w:val="0"/>
      <w:marRight w:val="0"/>
      <w:marTop w:val="0"/>
      <w:marBottom w:val="0"/>
      <w:divBdr>
        <w:top w:val="none" w:sz="0" w:space="0" w:color="auto"/>
        <w:left w:val="none" w:sz="0" w:space="0" w:color="auto"/>
        <w:bottom w:val="none" w:sz="0" w:space="0" w:color="auto"/>
        <w:right w:val="none" w:sz="0" w:space="0" w:color="auto"/>
      </w:divBdr>
    </w:div>
    <w:div w:id="323364236">
      <w:bodyDiv w:val="1"/>
      <w:marLeft w:val="0"/>
      <w:marRight w:val="0"/>
      <w:marTop w:val="0"/>
      <w:marBottom w:val="0"/>
      <w:divBdr>
        <w:top w:val="none" w:sz="0" w:space="0" w:color="auto"/>
        <w:left w:val="none" w:sz="0" w:space="0" w:color="auto"/>
        <w:bottom w:val="none" w:sz="0" w:space="0" w:color="auto"/>
        <w:right w:val="none" w:sz="0" w:space="0" w:color="auto"/>
      </w:divBdr>
    </w:div>
    <w:div w:id="998731337">
      <w:bodyDiv w:val="1"/>
      <w:marLeft w:val="0"/>
      <w:marRight w:val="0"/>
      <w:marTop w:val="0"/>
      <w:marBottom w:val="0"/>
      <w:divBdr>
        <w:top w:val="none" w:sz="0" w:space="0" w:color="auto"/>
        <w:left w:val="none" w:sz="0" w:space="0" w:color="auto"/>
        <w:bottom w:val="none" w:sz="0" w:space="0" w:color="auto"/>
        <w:right w:val="none" w:sz="0" w:space="0" w:color="auto"/>
      </w:divBdr>
    </w:div>
    <w:div w:id="13161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ao.obmigra@gmail.com" TargetMode="External"/><Relationship Id="rId13" Type="http://schemas.openxmlformats.org/officeDocument/2006/relationships/hyperlink" Target="mailto:comunicacao.obmigra@gmail.com" TargetMode="External"/><Relationship Id="rId18" Type="http://schemas.openxmlformats.org/officeDocument/2006/relationships/hyperlink" Target="mailto:comunicacao.obmigra@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municacao.obmigra@gmail.com" TargetMode="External"/><Relationship Id="rId12" Type="http://schemas.openxmlformats.org/officeDocument/2006/relationships/hyperlink" Target="mailto:comunicacao.obmigra@gmail.com" TargetMode="External"/><Relationship Id="rId17" Type="http://schemas.openxmlformats.org/officeDocument/2006/relationships/hyperlink" Target="mailto:comunicacao.obmigra@gmail.com" TargetMode="External"/><Relationship Id="rId2" Type="http://schemas.openxmlformats.org/officeDocument/2006/relationships/styles" Target="styles.xml"/><Relationship Id="rId16" Type="http://schemas.openxmlformats.org/officeDocument/2006/relationships/hyperlink" Target="mailto:comunicacao.obmigra@gmail.com" TargetMode="External"/><Relationship Id="rId20" Type="http://schemas.openxmlformats.org/officeDocument/2006/relationships/hyperlink" Target="mailto:comunicacao.obmigra@gmail.com" TargetMode="External"/><Relationship Id="rId1" Type="http://schemas.openxmlformats.org/officeDocument/2006/relationships/numbering" Target="numbering.xml"/><Relationship Id="rId6" Type="http://schemas.openxmlformats.org/officeDocument/2006/relationships/hyperlink" Target="http://www.jornada.unam.mx/2016/09/28/politica/004n1pol" TargetMode="External"/><Relationship Id="rId11" Type="http://schemas.openxmlformats.org/officeDocument/2006/relationships/hyperlink" Target="mailto:comunicacao.obmigra@gmail.com" TargetMode="External"/><Relationship Id="rId5" Type="http://schemas.openxmlformats.org/officeDocument/2006/relationships/image" Target="media/image1.png"/><Relationship Id="rId15" Type="http://schemas.openxmlformats.org/officeDocument/2006/relationships/hyperlink" Target="mailto:comunicacao.obmigra@gmail.com" TargetMode="External"/><Relationship Id="rId10" Type="http://schemas.openxmlformats.org/officeDocument/2006/relationships/hyperlink" Target="mailto:comunicacao.obmigra@gmail.com" TargetMode="External"/><Relationship Id="rId19" Type="http://schemas.openxmlformats.org/officeDocument/2006/relationships/hyperlink" Target="mailto:comunicacao.obmigra@gmail.com" TargetMode="External"/><Relationship Id="rId4" Type="http://schemas.openxmlformats.org/officeDocument/2006/relationships/webSettings" Target="webSettings.xml"/><Relationship Id="rId9" Type="http://schemas.openxmlformats.org/officeDocument/2006/relationships/hyperlink" Target="mailto:comunicacao.obmigra@gmail.com" TargetMode="External"/><Relationship Id="rId14" Type="http://schemas.openxmlformats.org/officeDocument/2006/relationships/hyperlink" Target="mailto:comunicacao.obmigra@g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3647</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2016-10-27T22:21:00Z</dcterms:created>
  <dcterms:modified xsi:type="dcterms:W3CDTF">2016-10-27T22:23:00Z</dcterms:modified>
</cp:coreProperties>
</file>