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92" w:rsidRDefault="00AD59CE" w:rsidP="00AD59CE">
      <w:pPr>
        <w:jc w:val="center"/>
      </w:pPr>
      <w:r>
        <w:rPr>
          <w:noProof/>
          <w:lang w:eastAsia="es-MX"/>
        </w:rPr>
        <w:drawing>
          <wp:inline distT="0" distB="0" distL="0" distR="0" wp14:anchorId="61568D6A" wp14:editId="3EDF04BD">
            <wp:extent cx="22098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9800" cy="838200"/>
                    </a:xfrm>
                    <a:prstGeom prst="rect">
                      <a:avLst/>
                    </a:prstGeom>
                  </pic:spPr>
                </pic:pic>
              </a:graphicData>
            </a:graphic>
          </wp:inline>
        </w:drawing>
      </w:r>
    </w:p>
    <w:p w:rsidR="00AD59CE" w:rsidRDefault="00AD59CE" w:rsidP="00AD59CE">
      <w:pPr>
        <w:spacing w:after="0" w:line="240" w:lineRule="auto"/>
      </w:pPr>
      <w:r>
        <w:t>30-09-16</w:t>
      </w:r>
    </w:p>
    <w:p w:rsidR="00AD59CE" w:rsidRDefault="00AD59CE" w:rsidP="00AD59CE">
      <w:pPr>
        <w:spacing w:after="0" w:line="240" w:lineRule="auto"/>
        <w:jc w:val="both"/>
        <w:rPr>
          <w:rFonts w:ascii="Times New Roman" w:hAnsi="Times New Roman" w:cs="Times New Roman"/>
          <w:sz w:val="24"/>
          <w:szCs w:val="24"/>
        </w:rPr>
      </w:pPr>
      <w:hyperlink r:id="rId5" w:tgtFrame="_blank" w:history="1">
        <w:r w:rsidRPr="00AD59CE">
          <w:rPr>
            <w:rStyle w:val="Hipervnculo"/>
            <w:rFonts w:ascii="Times New Roman" w:hAnsi="Times New Roman" w:cs="Times New Roman"/>
            <w:color w:val="auto"/>
            <w:sz w:val="24"/>
            <w:szCs w:val="24"/>
            <w:u w:val="none"/>
          </w:rPr>
          <w:t xml:space="preserve">Silvia Garduño </w:t>
        </w:r>
      </w:hyperlink>
    </w:p>
    <w:p w:rsidR="00AD59CE" w:rsidRPr="00AD59CE" w:rsidRDefault="00AD59CE" w:rsidP="00AD59CE">
      <w:pPr>
        <w:spacing w:after="0" w:line="240" w:lineRule="auto"/>
        <w:jc w:val="both"/>
        <w:rPr>
          <w:rFonts w:ascii="Times New Roman" w:hAnsi="Times New Roman" w:cs="Times New Roman"/>
          <w:sz w:val="24"/>
          <w:szCs w:val="24"/>
        </w:rPr>
      </w:pPr>
      <w:r w:rsidRPr="00AD59CE">
        <w:rPr>
          <w:rStyle w:val="Hipervnculo"/>
          <w:rFonts w:ascii="Times New Roman" w:hAnsi="Times New Roman" w:cs="Times New Roman"/>
          <w:color w:val="auto"/>
          <w:sz w:val="24"/>
          <w:szCs w:val="24"/>
          <w:u w:val="none"/>
        </w:rPr>
        <w:t>http://norte-monterrey.vlex.com.mx/vid/advierten-barreras-refugiados-649969621</w:t>
      </w:r>
    </w:p>
    <w:p w:rsidR="00AD59CE" w:rsidRPr="00AD59CE" w:rsidRDefault="00AD59CE" w:rsidP="00AD59CE">
      <w:pPr>
        <w:spacing w:before="100" w:beforeAutospacing="1" w:after="100" w:afterAutospacing="1" w:line="360" w:lineRule="auto"/>
        <w:jc w:val="both"/>
        <w:rPr>
          <w:rStyle w:val="Hipervnculo"/>
          <w:rFonts w:ascii="Times New Roman" w:hAnsi="Times New Roman" w:cs="Times New Roman"/>
          <w:b/>
          <w:bCs/>
          <w:color w:val="auto"/>
          <w:sz w:val="36"/>
          <w:szCs w:val="24"/>
          <w:u w:val="none"/>
        </w:rPr>
      </w:pPr>
      <w:hyperlink r:id="rId6" w:tgtFrame="_blank" w:history="1">
        <w:r w:rsidRPr="00AD59CE">
          <w:rPr>
            <w:rStyle w:val="Hipervnculo"/>
            <w:rFonts w:ascii="Times New Roman" w:hAnsi="Times New Roman" w:cs="Times New Roman"/>
            <w:b/>
            <w:bCs/>
            <w:color w:val="auto"/>
            <w:sz w:val="36"/>
            <w:szCs w:val="24"/>
            <w:u w:val="none"/>
          </w:rPr>
          <w:t>Advierten barreras para refugiados</w:t>
        </w:r>
      </w:hyperlink>
    </w:p>
    <w:p w:rsidR="00AD59CE" w:rsidRPr="00AD59CE" w:rsidRDefault="00AD59CE" w:rsidP="00AD59CE">
      <w:pPr>
        <w:spacing w:line="360" w:lineRule="auto"/>
        <w:jc w:val="both"/>
        <w:rPr>
          <w:rStyle w:val="Hipervnculo"/>
          <w:rFonts w:ascii="Times New Roman" w:hAnsi="Times New Roman" w:cs="Times New Roman"/>
          <w:iCs/>
          <w:color w:val="auto"/>
          <w:sz w:val="24"/>
          <w:szCs w:val="24"/>
          <w:u w:val="none"/>
        </w:rPr>
      </w:pPr>
      <w:hyperlink r:id="rId7" w:tgtFrame="_blank" w:history="1">
        <w:r w:rsidRPr="00AD59CE">
          <w:rPr>
            <w:rStyle w:val="Hipervnculo"/>
            <w:rFonts w:ascii="Times New Roman" w:hAnsi="Times New Roman" w:cs="Times New Roman"/>
            <w:iCs/>
            <w:color w:val="auto"/>
            <w:sz w:val="24"/>
            <w:szCs w:val="24"/>
            <w:u w:val="none"/>
          </w:rPr>
          <w:t xml:space="preserve">Llama Sin Fronteras a mejorar atención. Brinda el ACNUR apoyo a solicitantes; aumenta el flujo de Centroamérica </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8" w:tgtFrame="_blank" w:history="1">
        <w:r w:rsidRPr="00AD59CE">
          <w:rPr>
            <w:rStyle w:val="Hipervnculo"/>
            <w:rFonts w:ascii="Times New Roman" w:hAnsi="Times New Roman" w:cs="Times New Roman"/>
            <w:color w:val="auto"/>
            <w:sz w:val="24"/>
            <w:szCs w:val="24"/>
            <w:u w:val="none"/>
          </w:rPr>
          <w:t>En México persisten muchas barreras para solicitar y obtener asilo, señala Sin Fronteras en el marco del vigésimo aniversario de la organización.</w:t>
        </w:r>
      </w:hyperlink>
      <w:bookmarkStart w:id="0" w:name="_GoBack"/>
      <w:bookmarkEnd w:id="0"/>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9" w:tgtFrame="_blank" w:history="1">
        <w:r w:rsidRPr="00AD59CE">
          <w:rPr>
            <w:rStyle w:val="Hipervnculo"/>
            <w:rFonts w:ascii="Times New Roman" w:hAnsi="Times New Roman" w:cs="Times New Roman"/>
            <w:color w:val="auto"/>
            <w:sz w:val="24"/>
            <w:szCs w:val="24"/>
            <w:u w:val="none"/>
          </w:rPr>
          <w:t>De acuerdo con el informe "Evolución y Retos del Asilo en México, 20 años de asistencia legal e incidencia por las personas refugiadas", se registran dificultades como violaciones al debido proceso, obstáculos para acceder al procedimiento, falta de información sobre derechos en las estaciones migratorias, detención administrativa de solicitantes y falta de asesoría y representación legal para quienes siguen procedimientos ante la Comisión Mexicana de Ayuda a Refugiados (</w:t>
        </w:r>
        <w:proofErr w:type="spellStart"/>
        <w:r w:rsidRPr="00AD59CE">
          <w:rPr>
            <w:rStyle w:val="Hipervnculo"/>
            <w:rFonts w:ascii="Times New Roman" w:hAnsi="Times New Roman" w:cs="Times New Roman"/>
            <w:color w:val="auto"/>
            <w:sz w:val="24"/>
            <w:szCs w:val="24"/>
            <w:u w:val="none"/>
          </w:rPr>
          <w:t>Comar</w:t>
        </w:r>
        <w:proofErr w:type="spellEnd"/>
        <w:r w:rsidRPr="00AD59CE">
          <w:rPr>
            <w:rStyle w:val="Hipervnculo"/>
            <w:rFonts w:ascii="Times New Roman" w:hAnsi="Times New Roman" w:cs="Times New Roman"/>
            <w:color w:val="auto"/>
            <w:sz w:val="24"/>
            <w:szCs w:val="24"/>
            <w:u w:val="none"/>
          </w:rPr>
          <w:t>).</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10" w:tgtFrame="_blank" w:history="1">
        <w:r w:rsidRPr="00AD59CE">
          <w:rPr>
            <w:rStyle w:val="Hipervnculo"/>
            <w:rFonts w:ascii="Times New Roman" w:hAnsi="Times New Roman" w:cs="Times New Roman"/>
            <w:color w:val="auto"/>
            <w:sz w:val="24"/>
            <w:szCs w:val="24"/>
            <w:u w:val="none"/>
          </w:rPr>
          <w:t>Para la organización, pionera en la asistencia a migrantes y refugiados en México, la identificación de solicitantes de asilo en estaciones migratorias sigue siendo uno de los principales retos.</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11" w:tgtFrame="_blank" w:history="1">
        <w:r w:rsidRPr="00AD59CE">
          <w:rPr>
            <w:rStyle w:val="Hipervnculo"/>
            <w:rFonts w:ascii="Times New Roman" w:hAnsi="Times New Roman" w:cs="Times New Roman"/>
            <w:color w:val="auto"/>
            <w:sz w:val="24"/>
            <w:szCs w:val="24"/>
            <w:u w:val="none"/>
          </w:rPr>
          <w:t xml:space="preserve">El reporte advierte que la </w:t>
        </w:r>
        <w:proofErr w:type="spellStart"/>
        <w:r w:rsidRPr="00AD59CE">
          <w:rPr>
            <w:rStyle w:val="Hipervnculo"/>
            <w:rFonts w:ascii="Times New Roman" w:hAnsi="Times New Roman" w:cs="Times New Roman"/>
            <w:color w:val="auto"/>
            <w:sz w:val="24"/>
            <w:szCs w:val="24"/>
            <w:u w:val="none"/>
          </w:rPr>
          <w:t>Comar</w:t>
        </w:r>
        <w:proofErr w:type="spellEnd"/>
        <w:r w:rsidRPr="00AD59CE">
          <w:rPr>
            <w:rStyle w:val="Hipervnculo"/>
            <w:rFonts w:ascii="Times New Roman" w:hAnsi="Times New Roman" w:cs="Times New Roman"/>
            <w:color w:val="auto"/>
            <w:sz w:val="24"/>
            <w:szCs w:val="24"/>
            <w:u w:val="none"/>
          </w:rPr>
          <w:t xml:space="preserve"> no cuenta ni con las oficinas ni con el personal suficientes para atender las solicitudes, mismas que se han cuadruplicado en los últimos tres años, y que incluso, algunas entrevistas se terminan haciendo vía telefónica.</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12" w:tgtFrame="_blank" w:history="1">
        <w:r w:rsidRPr="00AD59CE">
          <w:rPr>
            <w:rStyle w:val="Hipervnculo"/>
            <w:rFonts w:ascii="Times New Roman" w:hAnsi="Times New Roman" w:cs="Times New Roman"/>
            <w:color w:val="auto"/>
            <w:sz w:val="24"/>
            <w:szCs w:val="24"/>
            <w:u w:val="none"/>
          </w:rPr>
          <w:t xml:space="preserve">Señala también que, pese a haberla ratificado, México prácticamente no toma en cuenta la Declaración de Cartagena, que tiene una definición más amplia de las personas refugiadas </w:t>
        </w:r>
        <w:r w:rsidRPr="00AD59CE">
          <w:rPr>
            <w:rStyle w:val="Hipervnculo"/>
            <w:rFonts w:ascii="Times New Roman" w:hAnsi="Times New Roman" w:cs="Times New Roman"/>
            <w:color w:val="auto"/>
            <w:sz w:val="24"/>
            <w:szCs w:val="24"/>
            <w:u w:val="none"/>
          </w:rPr>
          <w:lastRenderedPageBreak/>
          <w:t>que la Convención de Naciones Unidas, e incluye a quienes han salido de su país por amenazas a su vida, seguridad o libertad.</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13" w:tgtFrame="_blank" w:history="1">
        <w:r w:rsidRPr="00AD59CE">
          <w:rPr>
            <w:rStyle w:val="Hipervnculo"/>
            <w:rFonts w:ascii="Times New Roman" w:hAnsi="Times New Roman" w:cs="Times New Roman"/>
            <w:color w:val="auto"/>
            <w:sz w:val="24"/>
            <w:szCs w:val="24"/>
            <w:u w:val="none"/>
          </w:rPr>
          <w:t>"Los dos grandes retos que hay son, uno, que sea efectivo el derecho a solicitar y recibir asilo, que las autoridades tengan el andamiaje necesario para que la gente pueda acceder al procedimiento y concluirlo satisfactoriamente; y dos, recibir el asilo con todas las condiciones necesarias para que la población pueda incorporarse de manera natural en una sociedad que no es la suya", comentó en entrevista Nancy Pérez, directora de Sin Fronteras.</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14" w:tgtFrame="_blank" w:history="1">
        <w:r w:rsidRPr="00AD59CE">
          <w:rPr>
            <w:rStyle w:val="Hipervnculo"/>
            <w:rFonts w:ascii="Times New Roman" w:hAnsi="Times New Roman" w:cs="Times New Roman"/>
            <w:color w:val="auto"/>
            <w:sz w:val="24"/>
            <w:szCs w:val="24"/>
            <w:u w:val="none"/>
          </w:rPr>
          <w:t>ASISTENCIA HUMANITARIA</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15" w:tgtFrame="_blank" w:history="1">
        <w:r w:rsidRPr="00AD59CE">
          <w:rPr>
            <w:rStyle w:val="Hipervnculo"/>
            <w:rFonts w:ascii="Times New Roman" w:hAnsi="Times New Roman" w:cs="Times New Roman"/>
            <w:color w:val="auto"/>
            <w:sz w:val="24"/>
            <w:szCs w:val="24"/>
            <w:u w:val="none"/>
          </w:rPr>
          <w:t xml:space="preserve">Entre enero y junio de 2016, la Oficina en México del Alto Comisionado de las Naciones Unidas para los Refugiados (ACNUR) ha brindado asistencia a mil 900 solicitantes de asilo que se encuentran fuera de albergues y estaciones migratorias, informó el titular del organismo, Mark </w:t>
        </w:r>
        <w:proofErr w:type="spellStart"/>
        <w:r w:rsidRPr="00AD59CE">
          <w:rPr>
            <w:rStyle w:val="Hipervnculo"/>
            <w:rFonts w:ascii="Times New Roman" w:hAnsi="Times New Roman" w:cs="Times New Roman"/>
            <w:color w:val="auto"/>
            <w:sz w:val="24"/>
            <w:szCs w:val="24"/>
            <w:u w:val="none"/>
          </w:rPr>
          <w:t>Manly</w:t>
        </w:r>
        <w:proofErr w:type="spellEnd"/>
        <w:r w:rsidRPr="00AD59CE">
          <w:rPr>
            <w:rStyle w:val="Hipervnculo"/>
            <w:rFonts w:ascii="Times New Roman" w:hAnsi="Times New Roman" w:cs="Times New Roman"/>
            <w:color w:val="auto"/>
            <w:sz w:val="24"/>
            <w:szCs w:val="24"/>
            <w:u w:val="none"/>
          </w:rPr>
          <w:t>.</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16" w:tgtFrame="_blank" w:history="1">
        <w:r w:rsidRPr="00AD59CE">
          <w:rPr>
            <w:rStyle w:val="Hipervnculo"/>
            <w:rFonts w:ascii="Times New Roman" w:hAnsi="Times New Roman" w:cs="Times New Roman"/>
            <w:color w:val="auto"/>
            <w:sz w:val="24"/>
            <w:szCs w:val="24"/>
            <w:u w:val="none"/>
          </w:rPr>
          <w:t>"Apoyamos con renta, alimentación y efectivo", detalló en entrevista</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17" w:tgtFrame="_blank" w:history="1">
        <w:r w:rsidRPr="00AD59CE">
          <w:rPr>
            <w:rStyle w:val="Hipervnculo"/>
            <w:rFonts w:ascii="Times New Roman" w:hAnsi="Times New Roman" w:cs="Times New Roman"/>
            <w:color w:val="auto"/>
            <w:sz w:val="24"/>
            <w:szCs w:val="24"/>
            <w:u w:val="none"/>
          </w:rPr>
          <w:t>"Esto es para asegurar que tengan la posibilidad de vivir en la comunidad mientras están esperando, que no impliquen una carga para la sociedad y les ayuda a iniciar el proceso".</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18" w:tgtFrame="_blank" w:history="1">
        <w:r w:rsidRPr="00AD59CE">
          <w:rPr>
            <w:rStyle w:val="Hipervnculo"/>
            <w:rFonts w:ascii="Times New Roman" w:hAnsi="Times New Roman" w:cs="Times New Roman"/>
            <w:color w:val="auto"/>
            <w:sz w:val="24"/>
            <w:szCs w:val="24"/>
            <w:u w:val="none"/>
          </w:rPr>
          <w:t>Indicó que el perfil de los solicitantes de asilo en México ha cambiado; durante la primera década de los 2000 se veía a una población heterogénea, proveniente de África, Asia y América Latina, y en años recientes la gran mayoría de los solicitantes provienen de los países del Triángulo Norte de Centroamérica: Guatemala, Honduras y El Salvador.</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19" w:tgtFrame="_blank" w:history="1">
        <w:r w:rsidRPr="00AD59CE">
          <w:rPr>
            <w:rStyle w:val="Hipervnculo"/>
            <w:rFonts w:ascii="Times New Roman" w:hAnsi="Times New Roman" w:cs="Times New Roman"/>
            <w:color w:val="auto"/>
            <w:sz w:val="24"/>
            <w:szCs w:val="24"/>
            <w:u w:val="none"/>
          </w:rPr>
          <w:t>Además, advirtió, cada vez vienen más niños y familias, y en menor medida hombres solos, que vienen huyendo de la violencia en esos países.</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20" w:tgtFrame="_blank" w:history="1">
        <w:r w:rsidRPr="00AD59CE">
          <w:rPr>
            <w:rStyle w:val="Hipervnculo"/>
            <w:rFonts w:ascii="Times New Roman" w:hAnsi="Times New Roman" w:cs="Times New Roman"/>
            <w:color w:val="auto"/>
            <w:sz w:val="24"/>
            <w:szCs w:val="24"/>
            <w:u w:val="none"/>
          </w:rPr>
          <w:t xml:space="preserve">La gran mayoría, comentó </w:t>
        </w:r>
        <w:proofErr w:type="spellStart"/>
        <w:r w:rsidRPr="00AD59CE">
          <w:rPr>
            <w:rStyle w:val="Hipervnculo"/>
            <w:rFonts w:ascii="Times New Roman" w:hAnsi="Times New Roman" w:cs="Times New Roman"/>
            <w:color w:val="auto"/>
            <w:sz w:val="24"/>
            <w:szCs w:val="24"/>
            <w:u w:val="none"/>
          </w:rPr>
          <w:t>Manly</w:t>
        </w:r>
        <w:proofErr w:type="spellEnd"/>
        <w:r w:rsidRPr="00AD59CE">
          <w:rPr>
            <w:rStyle w:val="Hipervnculo"/>
            <w:rFonts w:ascii="Times New Roman" w:hAnsi="Times New Roman" w:cs="Times New Roman"/>
            <w:color w:val="auto"/>
            <w:sz w:val="24"/>
            <w:szCs w:val="24"/>
            <w:u w:val="none"/>
          </w:rPr>
          <w:t>, son captados por autoridades u organizaciones en el sur del país, por lo que la respuesta humanitaria se ha trasladado a ciudades como Tapachula y Palenque, en Chiapas, y Tenosique, en Tabasco.</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21" w:tgtFrame="_blank" w:history="1">
        <w:r w:rsidRPr="00AD59CE">
          <w:rPr>
            <w:rStyle w:val="Hipervnculo"/>
            <w:rFonts w:ascii="Times New Roman" w:hAnsi="Times New Roman" w:cs="Times New Roman"/>
            <w:color w:val="auto"/>
            <w:sz w:val="24"/>
            <w:szCs w:val="24"/>
            <w:u w:val="none"/>
          </w:rPr>
          <w:t xml:space="preserve">Destacó que las autoridades mexicanas están explorando alternativas a la detención en casos de solicitantes de asilo, pues regularmente estas personas permanecen en una estación migratoria durante el tiempo que dura el proceso, que son 45 días hábiles. </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22" w:tgtFrame="_blank" w:history="1">
        <w:r w:rsidRPr="00AD59CE">
          <w:rPr>
            <w:rStyle w:val="Hipervnculo"/>
            <w:rFonts w:ascii="Times New Roman" w:hAnsi="Times New Roman" w:cs="Times New Roman"/>
            <w:color w:val="auto"/>
            <w:sz w:val="24"/>
            <w:szCs w:val="24"/>
            <w:u w:val="none"/>
          </w:rPr>
          <w:t>En busca de asilo</w:t>
        </w:r>
      </w:hyperlink>
    </w:p>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23" w:tgtFrame="_blank" w:history="1">
        <w:r w:rsidRPr="00AD59CE">
          <w:rPr>
            <w:rStyle w:val="Hipervnculo"/>
            <w:rFonts w:ascii="Times New Roman" w:hAnsi="Times New Roman" w:cs="Times New Roman"/>
            <w:color w:val="auto"/>
            <w:sz w:val="24"/>
            <w:szCs w:val="24"/>
            <w:u w:val="none"/>
          </w:rPr>
          <w:t>Peticionarios de asilo en México en el primer semestre.</w:t>
        </w:r>
      </w:hyperlink>
    </w:p>
    <w:tbl>
      <w:tblPr>
        <w:tblW w:w="0" w:type="auto"/>
        <w:shd w:val="clear" w:color="auto" w:fill="FFFFFF"/>
        <w:tblCellMar>
          <w:left w:w="0" w:type="dxa"/>
          <w:right w:w="0" w:type="dxa"/>
        </w:tblCellMar>
        <w:tblLook w:val="04A0" w:firstRow="1" w:lastRow="0" w:firstColumn="1" w:lastColumn="0" w:noHBand="0" w:noVBand="1"/>
      </w:tblPr>
      <w:tblGrid>
        <w:gridCol w:w="510"/>
        <w:gridCol w:w="1097"/>
        <w:gridCol w:w="1043"/>
      </w:tblGrid>
      <w:tr w:rsidR="00AD59CE" w:rsidRPr="00AD59CE" w:rsidTr="00AD59CE">
        <w:tc>
          <w:tcPr>
            <w:tcW w:w="0" w:type="auto"/>
            <w:tcBorders>
              <w:top w:val="outset" w:sz="8" w:space="0" w:color="808080"/>
              <w:left w:val="outset" w:sz="8" w:space="0" w:color="808080"/>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24" w:tgtFrame="_blank" w:history="1">
              <w:r w:rsidRPr="00AD59CE">
                <w:rPr>
                  <w:rStyle w:val="Hipervnculo"/>
                  <w:rFonts w:ascii="Times New Roman" w:hAnsi="Times New Roman" w:cs="Times New Roman"/>
                  <w:color w:val="auto"/>
                  <w:sz w:val="24"/>
                  <w:szCs w:val="24"/>
                  <w:u w:val="none"/>
                </w:rPr>
                <w:t> </w:t>
              </w:r>
            </w:hyperlink>
          </w:p>
        </w:tc>
        <w:tc>
          <w:tcPr>
            <w:tcW w:w="0" w:type="auto"/>
            <w:tcBorders>
              <w:top w:val="outset" w:sz="8" w:space="0" w:color="808080"/>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25" w:tgtFrame="_blank" w:history="1">
              <w:r w:rsidRPr="00AD59CE">
                <w:rPr>
                  <w:rStyle w:val="Hipervnculo"/>
                  <w:rFonts w:ascii="Times New Roman" w:hAnsi="Times New Roman" w:cs="Times New Roman"/>
                  <w:color w:val="auto"/>
                  <w:sz w:val="24"/>
                  <w:szCs w:val="24"/>
                  <w:u w:val="none"/>
                </w:rPr>
                <w:t>Solicitudes</w:t>
              </w:r>
            </w:hyperlink>
          </w:p>
        </w:tc>
        <w:tc>
          <w:tcPr>
            <w:tcW w:w="0" w:type="auto"/>
            <w:tcBorders>
              <w:top w:val="outset" w:sz="8" w:space="0" w:color="808080"/>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26" w:tgtFrame="_blank" w:history="1">
              <w:r w:rsidRPr="00AD59CE">
                <w:rPr>
                  <w:rStyle w:val="Hipervnculo"/>
                  <w:rFonts w:ascii="Times New Roman" w:hAnsi="Times New Roman" w:cs="Times New Roman"/>
                  <w:color w:val="auto"/>
                  <w:sz w:val="24"/>
                  <w:szCs w:val="24"/>
                  <w:u w:val="none"/>
                </w:rPr>
                <w:t>Aceptados</w:t>
              </w:r>
            </w:hyperlink>
          </w:p>
        </w:tc>
      </w:tr>
      <w:tr w:rsidR="00AD59CE" w:rsidRPr="00AD59CE" w:rsidTr="00AD59CE">
        <w:tc>
          <w:tcPr>
            <w:tcW w:w="0" w:type="auto"/>
            <w:tcBorders>
              <w:top w:val="nil"/>
              <w:left w:val="outset" w:sz="8" w:space="0" w:color="808080"/>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27" w:tgtFrame="_blank" w:history="1">
              <w:r w:rsidRPr="00AD59CE">
                <w:rPr>
                  <w:rStyle w:val="Hipervnculo"/>
                  <w:rFonts w:ascii="Times New Roman" w:hAnsi="Times New Roman" w:cs="Times New Roman"/>
                  <w:color w:val="auto"/>
                  <w:sz w:val="24"/>
                  <w:szCs w:val="24"/>
                  <w:u w:val="none"/>
                </w:rPr>
                <w:t>2015</w:t>
              </w:r>
            </w:hyperlink>
          </w:p>
        </w:tc>
        <w:tc>
          <w:tcPr>
            <w:tcW w:w="0" w:type="auto"/>
            <w:tcBorders>
              <w:top w:val="nil"/>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28" w:tgtFrame="_blank" w:history="1">
              <w:r w:rsidRPr="00AD59CE">
                <w:rPr>
                  <w:rStyle w:val="Hipervnculo"/>
                  <w:rFonts w:ascii="Times New Roman" w:hAnsi="Times New Roman" w:cs="Times New Roman"/>
                  <w:color w:val="auto"/>
                  <w:sz w:val="24"/>
                  <w:szCs w:val="24"/>
                  <w:u w:val="none"/>
                </w:rPr>
                <w:t>1,383</w:t>
              </w:r>
            </w:hyperlink>
          </w:p>
        </w:tc>
        <w:tc>
          <w:tcPr>
            <w:tcW w:w="0" w:type="auto"/>
            <w:tcBorders>
              <w:top w:val="nil"/>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29" w:tgtFrame="_blank" w:history="1">
              <w:r w:rsidRPr="00AD59CE">
                <w:rPr>
                  <w:rStyle w:val="Hipervnculo"/>
                  <w:rFonts w:ascii="Times New Roman" w:hAnsi="Times New Roman" w:cs="Times New Roman"/>
                  <w:color w:val="auto"/>
                  <w:sz w:val="24"/>
                  <w:szCs w:val="24"/>
                  <w:u w:val="none"/>
                </w:rPr>
                <w:t>284</w:t>
              </w:r>
            </w:hyperlink>
          </w:p>
        </w:tc>
      </w:tr>
      <w:tr w:rsidR="00AD59CE" w:rsidRPr="00AD59CE" w:rsidTr="00AD59CE">
        <w:tc>
          <w:tcPr>
            <w:tcW w:w="0" w:type="auto"/>
            <w:tcBorders>
              <w:top w:val="nil"/>
              <w:left w:val="outset" w:sz="8" w:space="0" w:color="808080"/>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30" w:tgtFrame="_blank" w:history="1">
              <w:r w:rsidRPr="00AD59CE">
                <w:rPr>
                  <w:rStyle w:val="Hipervnculo"/>
                  <w:rFonts w:ascii="Times New Roman" w:hAnsi="Times New Roman" w:cs="Times New Roman"/>
                  <w:color w:val="auto"/>
                  <w:sz w:val="24"/>
                  <w:szCs w:val="24"/>
                  <w:u w:val="none"/>
                </w:rPr>
                <w:t>2016</w:t>
              </w:r>
            </w:hyperlink>
          </w:p>
        </w:tc>
        <w:tc>
          <w:tcPr>
            <w:tcW w:w="0" w:type="auto"/>
            <w:tcBorders>
              <w:top w:val="nil"/>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31" w:tgtFrame="_blank" w:history="1">
              <w:r w:rsidRPr="00AD59CE">
                <w:rPr>
                  <w:rStyle w:val="Hipervnculo"/>
                  <w:rFonts w:ascii="Times New Roman" w:hAnsi="Times New Roman" w:cs="Times New Roman"/>
                  <w:color w:val="auto"/>
                  <w:sz w:val="24"/>
                  <w:szCs w:val="24"/>
                  <w:u w:val="none"/>
                </w:rPr>
                <w:t xml:space="preserve">3,486 </w:t>
              </w:r>
            </w:hyperlink>
          </w:p>
        </w:tc>
        <w:tc>
          <w:tcPr>
            <w:tcW w:w="0" w:type="auto"/>
            <w:tcBorders>
              <w:top w:val="nil"/>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32" w:tgtFrame="_blank" w:history="1">
              <w:r w:rsidRPr="00AD59CE">
                <w:rPr>
                  <w:rStyle w:val="Hipervnculo"/>
                  <w:rFonts w:ascii="Times New Roman" w:hAnsi="Times New Roman" w:cs="Times New Roman"/>
                  <w:color w:val="auto"/>
                  <w:sz w:val="24"/>
                  <w:szCs w:val="24"/>
                  <w:u w:val="none"/>
                </w:rPr>
                <w:t>1,207</w:t>
              </w:r>
            </w:hyperlink>
          </w:p>
        </w:tc>
      </w:tr>
    </w:tbl>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33" w:tgtFrame="_blank" w:history="1">
        <w:r w:rsidRPr="00AD59CE">
          <w:rPr>
            <w:rStyle w:val="Hipervnculo"/>
            <w:rFonts w:ascii="Times New Roman" w:hAnsi="Times New Roman" w:cs="Times New Roman"/>
            <w:color w:val="auto"/>
            <w:sz w:val="24"/>
            <w:szCs w:val="24"/>
            <w:u w:val="none"/>
          </w:rPr>
          <w:t>NIÑOS NO ACOMPAÑADOS</w:t>
        </w:r>
      </w:hyperlink>
    </w:p>
    <w:tbl>
      <w:tblPr>
        <w:tblW w:w="0" w:type="auto"/>
        <w:shd w:val="clear" w:color="auto" w:fill="FFFFFF"/>
        <w:tblCellMar>
          <w:left w:w="0" w:type="dxa"/>
          <w:right w:w="0" w:type="dxa"/>
        </w:tblCellMar>
        <w:tblLook w:val="04A0" w:firstRow="1" w:lastRow="0" w:firstColumn="1" w:lastColumn="0" w:noHBand="0" w:noVBand="1"/>
      </w:tblPr>
      <w:tblGrid>
        <w:gridCol w:w="510"/>
        <w:gridCol w:w="1097"/>
        <w:gridCol w:w="1043"/>
      </w:tblGrid>
      <w:tr w:rsidR="00AD59CE" w:rsidRPr="00AD59CE" w:rsidTr="00AD59CE">
        <w:tc>
          <w:tcPr>
            <w:tcW w:w="0" w:type="auto"/>
            <w:tcBorders>
              <w:top w:val="outset" w:sz="8" w:space="0" w:color="808080"/>
              <w:left w:val="outset" w:sz="8" w:space="0" w:color="808080"/>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34" w:tgtFrame="_blank" w:history="1">
              <w:r w:rsidRPr="00AD59CE">
                <w:rPr>
                  <w:rStyle w:val="Hipervnculo"/>
                  <w:rFonts w:ascii="Times New Roman" w:hAnsi="Times New Roman" w:cs="Times New Roman"/>
                  <w:color w:val="auto"/>
                  <w:sz w:val="24"/>
                  <w:szCs w:val="24"/>
                  <w:u w:val="none"/>
                </w:rPr>
                <w:t> </w:t>
              </w:r>
            </w:hyperlink>
          </w:p>
        </w:tc>
        <w:tc>
          <w:tcPr>
            <w:tcW w:w="0" w:type="auto"/>
            <w:tcBorders>
              <w:top w:val="outset" w:sz="8" w:space="0" w:color="808080"/>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35" w:tgtFrame="_blank" w:history="1">
              <w:r w:rsidRPr="00AD59CE">
                <w:rPr>
                  <w:rStyle w:val="Hipervnculo"/>
                  <w:rFonts w:ascii="Times New Roman" w:hAnsi="Times New Roman" w:cs="Times New Roman"/>
                  <w:color w:val="auto"/>
                  <w:sz w:val="24"/>
                  <w:szCs w:val="24"/>
                  <w:u w:val="none"/>
                </w:rPr>
                <w:t>Solicitudes</w:t>
              </w:r>
            </w:hyperlink>
          </w:p>
        </w:tc>
        <w:tc>
          <w:tcPr>
            <w:tcW w:w="0" w:type="auto"/>
            <w:tcBorders>
              <w:top w:val="outset" w:sz="8" w:space="0" w:color="808080"/>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36" w:tgtFrame="_blank" w:history="1">
              <w:r w:rsidRPr="00AD59CE">
                <w:rPr>
                  <w:rStyle w:val="Hipervnculo"/>
                  <w:rFonts w:ascii="Times New Roman" w:hAnsi="Times New Roman" w:cs="Times New Roman"/>
                  <w:color w:val="auto"/>
                  <w:sz w:val="24"/>
                  <w:szCs w:val="24"/>
                  <w:u w:val="none"/>
                </w:rPr>
                <w:t>Aceptados</w:t>
              </w:r>
            </w:hyperlink>
          </w:p>
        </w:tc>
      </w:tr>
      <w:tr w:rsidR="00AD59CE" w:rsidRPr="00AD59CE" w:rsidTr="00AD59CE">
        <w:tc>
          <w:tcPr>
            <w:tcW w:w="0" w:type="auto"/>
            <w:tcBorders>
              <w:top w:val="nil"/>
              <w:left w:val="outset" w:sz="8" w:space="0" w:color="808080"/>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37" w:tgtFrame="_blank" w:history="1">
              <w:r w:rsidRPr="00AD59CE">
                <w:rPr>
                  <w:rStyle w:val="Hipervnculo"/>
                  <w:rFonts w:ascii="Times New Roman" w:hAnsi="Times New Roman" w:cs="Times New Roman"/>
                  <w:color w:val="auto"/>
                  <w:sz w:val="24"/>
                  <w:szCs w:val="24"/>
                  <w:u w:val="none"/>
                </w:rPr>
                <w:t>2015</w:t>
              </w:r>
            </w:hyperlink>
          </w:p>
        </w:tc>
        <w:tc>
          <w:tcPr>
            <w:tcW w:w="0" w:type="auto"/>
            <w:tcBorders>
              <w:top w:val="nil"/>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38" w:tgtFrame="_blank" w:history="1">
              <w:r w:rsidRPr="00AD59CE">
                <w:rPr>
                  <w:rStyle w:val="Hipervnculo"/>
                  <w:rFonts w:ascii="Times New Roman" w:hAnsi="Times New Roman" w:cs="Times New Roman"/>
                  <w:color w:val="auto"/>
                  <w:sz w:val="24"/>
                  <w:szCs w:val="24"/>
                  <w:u w:val="none"/>
                </w:rPr>
                <w:t>55</w:t>
              </w:r>
            </w:hyperlink>
          </w:p>
        </w:tc>
        <w:tc>
          <w:tcPr>
            <w:tcW w:w="0" w:type="auto"/>
            <w:tcBorders>
              <w:top w:val="nil"/>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39" w:tgtFrame="_blank" w:history="1">
              <w:r w:rsidRPr="00AD59CE">
                <w:rPr>
                  <w:rStyle w:val="Hipervnculo"/>
                  <w:rFonts w:ascii="Times New Roman" w:hAnsi="Times New Roman" w:cs="Times New Roman"/>
                  <w:color w:val="auto"/>
                  <w:sz w:val="24"/>
                  <w:szCs w:val="24"/>
                  <w:u w:val="none"/>
                </w:rPr>
                <w:t>12</w:t>
              </w:r>
            </w:hyperlink>
          </w:p>
        </w:tc>
      </w:tr>
      <w:tr w:rsidR="00AD59CE" w:rsidRPr="00AD59CE" w:rsidTr="00AD59CE">
        <w:tc>
          <w:tcPr>
            <w:tcW w:w="0" w:type="auto"/>
            <w:tcBorders>
              <w:top w:val="nil"/>
              <w:left w:val="outset" w:sz="8" w:space="0" w:color="808080"/>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40" w:tgtFrame="_blank" w:history="1">
              <w:r w:rsidRPr="00AD59CE">
                <w:rPr>
                  <w:rStyle w:val="Hipervnculo"/>
                  <w:rFonts w:ascii="Times New Roman" w:hAnsi="Times New Roman" w:cs="Times New Roman"/>
                  <w:color w:val="auto"/>
                  <w:sz w:val="24"/>
                  <w:szCs w:val="24"/>
                  <w:u w:val="none"/>
                </w:rPr>
                <w:t>2016</w:t>
              </w:r>
            </w:hyperlink>
          </w:p>
        </w:tc>
        <w:tc>
          <w:tcPr>
            <w:tcW w:w="0" w:type="auto"/>
            <w:tcBorders>
              <w:top w:val="nil"/>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41" w:tgtFrame="_blank" w:history="1">
              <w:r w:rsidRPr="00AD59CE">
                <w:rPr>
                  <w:rStyle w:val="Hipervnculo"/>
                  <w:rFonts w:ascii="Times New Roman" w:hAnsi="Times New Roman" w:cs="Times New Roman"/>
                  <w:color w:val="auto"/>
                  <w:sz w:val="24"/>
                  <w:szCs w:val="24"/>
                  <w:u w:val="none"/>
                </w:rPr>
                <w:t>85</w:t>
              </w:r>
            </w:hyperlink>
          </w:p>
        </w:tc>
        <w:tc>
          <w:tcPr>
            <w:tcW w:w="0" w:type="auto"/>
            <w:tcBorders>
              <w:top w:val="nil"/>
              <w:left w:val="nil"/>
              <w:bottom w:val="outset" w:sz="8" w:space="0" w:color="808080"/>
              <w:right w:val="outset" w:sz="8" w:space="0" w:color="808080"/>
            </w:tcBorders>
            <w:shd w:val="clear" w:color="auto" w:fill="FFFFFF"/>
            <w:tcMar>
              <w:top w:w="15" w:type="dxa"/>
              <w:left w:w="15" w:type="dxa"/>
              <w:bottom w:w="15" w:type="dxa"/>
              <w:right w:w="15" w:type="dxa"/>
            </w:tcMar>
            <w:hideMark/>
          </w:tcPr>
          <w:p w:rsidR="00AD59CE" w:rsidRPr="00AD59CE" w:rsidRDefault="00AD59CE" w:rsidP="00AD59CE">
            <w:pPr>
              <w:spacing w:line="360" w:lineRule="auto"/>
              <w:jc w:val="both"/>
              <w:rPr>
                <w:rStyle w:val="Hipervnculo"/>
                <w:rFonts w:ascii="Times New Roman" w:hAnsi="Times New Roman" w:cs="Times New Roman"/>
                <w:color w:val="auto"/>
                <w:sz w:val="24"/>
                <w:szCs w:val="24"/>
                <w:u w:val="none"/>
              </w:rPr>
            </w:pPr>
            <w:hyperlink r:id="rId42" w:tgtFrame="_blank" w:history="1">
              <w:r w:rsidRPr="00AD59CE">
                <w:rPr>
                  <w:rStyle w:val="Hipervnculo"/>
                  <w:rFonts w:ascii="Times New Roman" w:hAnsi="Times New Roman" w:cs="Times New Roman"/>
                  <w:color w:val="auto"/>
                  <w:sz w:val="24"/>
                  <w:szCs w:val="24"/>
                  <w:u w:val="none"/>
                </w:rPr>
                <w:t>48</w:t>
              </w:r>
            </w:hyperlink>
          </w:p>
        </w:tc>
      </w:tr>
    </w:tbl>
    <w:p w:rsidR="00AD59CE" w:rsidRPr="00AD59CE" w:rsidRDefault="00AD59CE" w:rsidP="00AD59CE">
      <w:pPr>
        <w:spacing w:before="285" w:after="285" w:line="360" w:lineRule="auto"/>
        <w:jc w:val="both"/>
        <w:rPr>
          <w:rStyle w:val="Hipervnculo"/>
          <w:rFonts w:ascii="Times New Roman" w:hAnsi="Times New Roman" w:cs="Times New Roman"/>
          <w:color w:val="auto"/>
          <w:sz w:val="24"/>
          <w:szCs w:val="24"/>
          <w:u w:val="none"/>
        </w:rPr>
      </w:pPr>
      <w:hyperlink r:id="rId43" w:tgtFrame="_blank" w:history="1">
        <w:r w:rsidRPr="00AD59CE">
          <w:rPr>
            <w:rStyle w:val="Hipervnculo"/>
            <w:rFonts w:ascii="Times New Roman" w:hAnsi="Times New Roman" w:cs="Times New Roman"/>
            <w:color w:val="auto"/>
            <w:sz w:val="24"/>
            <w:szCs w:val="24"/>
            <w:u w:val="none"/>
          </w:rPr>
          <w:t>Fuente: ACNUR</w:t>
        </w:r>
      </w:hyperlink>
    </w:p>
    <w:p w:rsidR="00AD59CE" w:rsidRDefault="00AD59CE" w:rsidP="00AD59CE"/>
    <w:sectPr w:rsidR="00AD59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CE"/>
    <w:rsid w:val="00AD59CE"/>
    <w:rsid w:val="00B45F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8B26"/>
  <w15:chartTrackingRefBased/>
  <w15:docId w15:val="{0ACD2CD3-0239-426A-B49B-BBB1E18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unicacao.obmigra@gmail.com" TargetMode="External"/><Relationship Id="rId18" Type="http://schemas.openxmlformats.org/officeDocument/2006/relationships/hyperlink" Target="mailto:comunicacao.obmigra@gmail.com" TargetMode="External"/><Relationship Id="rId26" Type="http://schemas.openxmlformats.org/officeDocument/2006/relationships/hyperlink" Target="mailto:comunicacao.obmigra@gmail.com" TargetMode="External"/><Relationship Id="rId39" Type="http://schemas.openxmlformats.org/officeDocument/2006/relationships/hyperlink" Target="mailto:comunicacao.obmigra@gmail.com" TargetMode="External"/><Relationship Id="rId21" Type="http://schemas.openxmlformats.org/officeDocument/2006/relationships/hyperlink" Target="mailto:comunicacao.obmigra@gmail.com" TargetMode="External"/><Relationship Id="rId34" Type="http://schemas.openxmlformats.org/officeDocument/2006/relationships/hyperlink" Target="mailto:comunicacao.obmigra@gmail.com" TargetMode="External"/><Relationship Id="rId42" Type="http://schemas.openxmlformats.org/officeDocument/2006/relationships/hyperlink" Target="mailto:comunicacao.obmigra@gmail.com" TargetMode="External"/><Relationship Id="rId7" Type="http://schemas.openxmlformats.org/officeDocument/2006/relationships/hyperlink" Target="mailto:comunicacao.obmigra@gmail.com" TargetMode="External"/><Relationship Id="rId2" Type="http://schemas.openxmlformats.org/officeDocument/2006/relationships/settings" Target="settings.xml"/><Relationship Id="rId16" Type="http://schemas.openxmlformats.org/officeDocument/2006/relationships/hyperlink" Target="mailto:comunicacao.obmigra@gmail.com" TargetMode="External"/><Relationship Id="rId29" Type="http://schemas.openxmlformats.org/officeDocument/2006/relationships/hyperlink" Target="mailto:comunicacao.obmigra@gmail.com" TargetMode="External"/><Relationship Id="rId1" Type="http://schemas.openxmlformats.org/officeDocument/2006/relationships/styles" Target="styles.xml"/><Relationship Id="rId6" Type="http://schemas.openxmlformats.org/officeDocument/2006/relationships/hyperlink" Target="mailto:comunicacao.obmigra@gmail.com" TargetMode="External"/><Relationship Id="rId11" Type="http://schemas.openxmlformats.org/officeDocument/2006/relationships/hyperlink" Target="mailto:comunicacao.obmigra@gmail.com" TargetMode="External"/><Relationship Id="rId24" Type="http://schemas.openxmlformats.org/officeDocument/2006/relationships/hyperlink" Target="mailto:comunicacao.obmigra@gmail.com" TargetMode="External"/><Relationship Id="rId32" Type="http://schemas.openxmlformats.org/officeDocument/2006/relationships/hyperlink" Target="mailto:comunicacao.obmigra@gmail.com" TargetMode="External"/><Relationship Id="rId37" Type="http://schemas.openxmlformats.org/officeDocument/2006/relationships/hyperlink" Target="mailto:comunicacao.obmigra@gmail.com" TargetMode="External"/><Relationship Id="rId40" Type="http://schemas.openxmlformats.org/officeDocument/2006/relationships/hyperlink" Target="mailto:comunicacao.obmigra@gmail.com" TargetMode="External"/><Relationship Id="rId45" Type="http://schemas.openxmlformats.org/officeDocument/2006/relationships/theme" Target="theme/theme1.xml"/><Relationship Id="rId5" Type="http://schemas.openxmlformats.org/officeDocument/2006/relationships/hyperlink" Target="mailto:comunicacao.obmigra@gmail.com" TargetMode="External"/><Relationship Id="rId15" Type="http://schemas.openxmlformats.org/officeDocument/2006/relationships/hyperlink" Target="mailto:comunicacao.obmigra@gmail.com" TargetMode="External"/><Relationship Id="rId23" Type="http://schemas.openxmlformats.org/officeDocument/2006/relationships/hyperlink" Target="mailto:comunicacao.obmigra@gmail.com" TargetMode="External"/><Relationship Id="rId28" Type="http://schemas.openxmlformats.org/officeDocument/2006/relationships/hyperlink" Target="mailto:comunicacao.obmigra@gmail.com" TargetMode="External"/><Relationship Id="rId36" Type="http://schemas.openxmlformats.org/officeDocument/2006/relationships/hyperlink" Target="mailto:comunicacao.obmigra@gmail.com" TargetMode="External"/><Relationship Id="rId10" Type="http://schemas.openxmlformats.org/officeDocument/2006/relationships/hyperlink" Target="mailto:comunicacao.obmigra@gmail.com" TargetMode="External"/><Relationship Id="rId19" Type="http://schemas.openxmlformats.org/officeDocument/2006/relationships/hyperlink" Target="mailto:comunicacao.obmigra@gmail.com" TargetMode="External"/><Relationship Id="rId31" Type="http://schemas.openxmlformats.org/officeDocument/2006/relationships/hyperlink" Target="mailto:comunicacao.obmigra@gmail.com"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municacao.obmigra@gmail.com" TargetMode="External"/><Relationship Id="rId14" Type="http://schemas.openxmlformats.org/officeDocument/2006/relationships/hyperlink" Target="mailto:comunicacao.obmigra@gmail.com" TargetMode="External"/><Relationship Id="rId22" Type="http://schemas.openxmlformats.org/officeDocument/2006/relationships/hyperlink" Target="mailto:comunicacao.obmigra@gmail.com" TargetMode="External"/><Relationship Id="rId27" Type="http://schemas.openxmlformats.org/officeDocument/2006/relationships/hyperlink" Target="mailto:comunicacao.obmigra@gmail.com" TargetMode="External"/><Relationship Id="rId30" Type="http://schemas.openxmlformats.org/officeDocument/2006/relationships/hyperlink" Target="mailto:comunicacao.obmigra@gmail.com" TargetMode="External"/><Relationship Id="rId35" Type="http://schemas.openxmlformats.org/officeDocument/2006/relationships/hyperlink" Target="mailto:comunicacao.obmigra@gmail.com" TargetMode="External"/><Relationship Id="rId43" Type="http://schemas.openxmlformats.org/officeDocument/2006/relationships/hyperlink" Target="mailto:comunicacao.obmigra@gmail.com" TargetMode="External"/><Relationship Id="rId8" Type="http://schemas.openxmlformats.org/officeDocument/2006/relationships/hyperlink" Target="mailto:comunicacao.obmigra@gmail.com" TargetMode="External"/><Relationship Id="rId3" Type="http://schemas.openxmlformats.org/officeDocument/2006/relationships/webSettings" Target="webSettings.xml"/><Relationship Id="rId12" Type="http://schemas.openxmlformats.org/officeDocument/2006/relationships/hyperlink" Target="mailto:comunicacao.obmigra@gmail.com" TargetMode="External"/><Relationship Id="rId17" Type="http://schemas.openxmlformats.org/officeDocument/2006/relationships/hyperlink" Target="mailto:comunicacao.obmigra@gmail.com" TargetMode="External"/><Relationship Id="rId25" Type="http://schemas.openxmlformats.org/officeDocument/2006/relationships/hyperlink" Target="mailto:comunicacao.obmigra@gmail.com" TargetMode="External"/><Relationship Id="rId33" Type="http://schemas.openxmlformats.org/officeDocument/2006/relationships/hyperlink" Target="mailto:comunicacao.obmigra@gmail.com" TargetMode="External"/><Relationship Id="rId38" Type="http://schemas.openxmlformats.org/officeDocument/2006/relationships/hyperlink" Target="mailto:comunicacao.obmigra@gmail.com" TargetMode="External"/><Relationship Id="rId20" Type="http://schemas.openxmlformats.org/officeDocument/2006/relationships/hyperlink" Target="mailto:comunicacao.obmigra@gmail.com" TargetMode="External"/><Relationship Id="rId41" Type="http://schemas.openxmlformats.org/officeDocument/2006/relationships/hyperlink" Target="mailto:comunicacao.obmig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979</Words>
  <Characters>5385</Characters>
  <Application>Microsoft Office Word</Application>
  <DocSecurity>0</DocSecurity>
  <Lines>44</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2016-10-27T23:23:00Z</dcterms:created>
  <dcterms:modified xsi:type="dcterms:W3CDTF">2016-10-27T23:27:00Z</dcterms:modified>
</cp:coreProperties>
</file>